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关于在全校范围内公开招聘学生组织主要学生干部的通知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《深化学校共青团改革的若干措施》（中青联发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7号）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《关于推动高校学生会（研究生会）深化改革的若干意见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，进一步推进学生干部选拔制度改革，保证20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年学生组织顺利换届，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校级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学生组织主要学生干部面向全校公开招聘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现将有关事项通知如下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ind w:firstLine="703" w:firstLineChars="25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竞聘岗位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团委</w:t>
      </w:r>
      <w:bookmarkStart w:id="0" w:name="_GoBack"/>
      <w:bookmarkEnd w:id="0"/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团委副书记2名。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1"/>
        </w:num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学生会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学生会主席团5人（设执行主席，执行主席由主席团成员轮值担任）。办公室、宣传部、权益服务部、学习实践部、素质拓展部负责人各1名。</w:t>
      </w:r>
    </w:p>
    <w:p>
      <w:pPr>
        <w:numPr>
          <w:ilvl w:val="0"/>
          <w:numId w:val="1"/>
        </w:num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青年志愿者协会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青协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理事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名，副理事长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名，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办公室、宣传部、志愿服务部负责人各1名。</w:t>
      </w:r>
    </w:p>
    <w:p>
      <w:pPr>
        <w:numPr>
          <w:ilvl w:val="0"/>
          <w:numId w:val="1"/>
        </w:num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大学生艺术团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大艺团团长1名、副团长2名。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二、竟聘条件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（一）竞聘对象：2018级、2019级在校本科生（其中学生团委副书记、学生会主席团成员、青协及大艺团正副负责人在2018级本科生中选聘，其他学生干部在2019级本科生中选聘）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（二）需有学生组织工作经历，或在班级担任班委工作经历。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）政治坚定，顾全大局，积极要求进步，自觉坚持四项基本原则具有一定的政治理论水平，思想行动与党中央保持一致。政治面貌为中共党员或共青团员。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）勤奋学习，有较强的进取精神，学习成绩优良，无补考、重修课程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，学习成绩排名在本专业（年级或班级）前30%。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）有奉献精神和责任感，勇于承担社会工作，工作积极主动，责任心强，不计较个人得失，为同学服务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）有较强的组织管理能力和创新精神，善于组织有益于学生成长的各项活动。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）有良好的个人修养和道德水准，以身作则，遵守国家法律法规和学校的各项规章制度。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）具有团结协作精神，善于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团结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广大同学，身心健康。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）有正义感，敢于同一切坏人坏事及损害集体利益及他人合法权益的行为作斗争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三、竟聘程序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（一）报名同学填写申请表，将个人申请表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成绩单交至团委办公室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（行远楼214），并加入2020年校级学生干部招聘群：</w:t>
      </w:r>
      <w:r>
        <w:rPr>
          <w:rFonts w:hint="eastAsia"/>
          <w:sz w:val="28"/>
          <w:szCs w:val="28"/>
        </w:rPr>
        <w:t>1149104675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等待具体通知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（二）审查合格者进入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面试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进入面试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如人数达不到要求，则进行调剂，调剂后仍达不到要求的，则取消该岗位招聘。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（三）面试具体形式以通知为准，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面试分两个环节，第一环节自我陈述，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一般应包含个人介绍及简历、工作思路及设想等内容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（大艺团负责人请自备3分钟内才艺表演）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第二环节评委问答，回复评委提问。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评委打分采取十分制，包括仪表风度、语言表达、逻辑思路、整体印象等方面。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）各学生组织主要学生干部按照竞聘总成绩择优录取，并在全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院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公示三天。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62" w:firstLineChars="200"/>
        <w:rPr>
          <w:rFonts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四、报名时间及地点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报名时间为9月12日至9月16日上午12:00。请于9月16日上午12:00之前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将个人申请表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成绩单交至团委办公室</w:t>
      </w: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（行远楼214）。面试时间计划9月17日下午两点半开始。如有变动另行通知。</w:t>
      </w:r>
    </w:p>
    <w:p>
      <w:pPr>
        <w:ind w:firstLine="560" w:firstLineChars="200"/>
        <w:rPr>
          <w:rFonts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联系人：杨澜                    联系电话：0552-2566684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AEC3DF"/>
    <w:multiLevelType w:val="singleLevel"/>
    <w:tmpl w:val="E4AEC3D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86D0C"/>
    <w:rsid w:val="4C7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2020-11-17T02:05:00Z</dcterms:created>
  <dc:creator>TL</dc:creator>
  <cp:lastModifiedBy>TL</cp:lastModifiedBy>
  <dcterms:modified xsi:type="dcterms:W3CDTF">2020-11-17T02:06:28Z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